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DAED21" w14:textId="77777777" w:rsidR="00156712" w:rsidRDefault="00156712" w:rsidP="00156712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CC7DD1C" w14:textId="77777777" w:rsidR="00156712" w:rsidRDefault="00156712" w:rsidP="00156712"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LED</w:t>
      </w:r>
    </w:p>
    <w:p w14:paraId="0A7A5803" w14:textId="77777777" w:rsidR="00156712" w:rsidRDefault="00156712" w:rsidP="00156712">
      <w:r>
        <w:t xml:space="preserve">OFF/ON (6 h ON / 18 h OFF)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repetare</w:t>
      </w:r>
    </w:p>
    <w:p w14:paraId="37634C3E" w14:textId="128F2097" w:rsidR="00481B83" w:rsidRPr="00C34403" w:rsidRDefault="00156712" w:rsidP="00156712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5409"/>
    <w:rsid w:val="000C4F72"/>
    <w:rsid w:val="000D63F2"/>
    <w:rsid w:val="00105762"/>
    <w:rsid w:val="0015671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2023-02-01T10:05:00Z</dcterms:modified>
</cp:coreProperties>
</file>